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99F17" w14:textId="7859D27C" w:rsidR="00230AC2" w:rsidRDefault="00F21066">
      <w:r>
        <w:t xml:space="preserve">WG </w:t>
      </w:r>
      <w:proofErr w:type="spellStart"/>
      <w:r>
        <w:t>Woodchips</w:t>
      </w:r>
      <w:proofErr w:type="spellEnd"/>
      <w:r>
        <w:t xml:space="preserve"> </w:t>
      </w:r>
    </w:p>
    <w:p w14:paraId="13DD3119" w14:textId="0D1601C4" w:rsidR="0013497D" w:rsidRDefault="0013497D" w:rsidP="00E23257">
      <w:r>
        <w:t xml:space="preserve">Si è tenuto nelle settimane passate il </w:t>
      </w:r>
      <w:proofErr w:type="spellStart"/>
      <w:r>
        <w:t>working</w:t>
      </w:r>
      <w:proofErr w:type="spellEnd"/>
      <w:r>
        <w:t xml:space="preserve"> group di sul cippato di </w:t>
      </w:r>
      <w:proofErr w:type="spellStart"/>
      <w:r>
        <w:t>BioEnergy</w:t>
      </w:r>
      <w:proofErr w:type="spellEnd"/>
      <w:r>
        <w:t xml:space="preserve"> Europe, dimostrandosi un appuntamento importante per AIEL e per il settore che l’Associazione rappresenta. </w:t>
      </w:r>
    </w:p>
    <w:p w14:paraId="1D14BDCF" w14:textId="631600D4" w:rsidR="0013497D" w:rsidRDefault="0013497D" w:rsidP="00E23257">
      <w:r>
        <w:t xml:space="preserve">I temi trattati sono stati principalmente due e strettamente collegati. Le nuove politiche Europee in materia di foreste e le prospettive di mercato europeo. Sono intervenuti durante la mattinata diversi relatori molto importanti e preparati. </w:t>
      </w:r>
    </w:p>
    <w:p w14:paraId="5E2ABFBF" w14:textId="666A795F" w:rsidR="0013497D" w:rsidRDefault="0013497D" w:rsidP="00E23257">
      <w:r>
        <w:t xml:space="preserve">Il </w:t>
      </w:r>
      <w:r w:rsidR="00053133">
        <w:t>p</w:t>
      </w:r>
      <w:r>
        <w:t xml:space="preserve">rimo argomento trattato sono state le impellenti nuove dinamiche europee sulla </w:t>
      </w:r>
      <w:r w:rsidR="00995285">
        <w:t xml:space="preserve">strategia </w:t>
      </w:r>
      <w:r w:rsidR="00A5190F">
        <w:t xml:space="preserve">per la </w:t>
      </w:r>
      <w:r w:rsidR="00995285">
        <w:t xml:space="preserve">biodiversità </w:t>
      </w:r>
      <w:r w:rsidR="00A5190F">
        <w:t xml:space="preserve">e sul nuovo Green </w:t>
      </w:r>
      <w:proofErr w:type="spellStart"/>
      <w:r w:rsidR="00A5190F">
        <w:t>Deal</w:t>
      </w:r>
      <w:proofErr w:type="spellEnd"/>
      <w:r w:rsidR="00A5190F">
        <w:t xml:space="preserve">. </w:t>
      </w:r>
    </w:p>
    <w:p w14:paraId="445A8FC4" w14:textId="5F65D74A" w:rsidR="0013497D" w:rsidRDefault="0013497D" w:rsidP="00FB27F1">
      <w:r>
        <w:t xml:space="preserve">Il Nuovo Green </w:t>
      </w:r>
      <w:proofErr w:type="spellStart"/>
      <w:r>
        <w:t>Deal</w:t>
      </w:r>
      <w:proofErr w:type="spellEnd"/>
      <w:r w:rsidR="00995285">
        <w:t xml:space="preserve"> e la strategia per la Biodiversità</w:t>
      </w:r>
      <w:r w:rsidR="00053133">
        <w:t>, come già evidenziato in diverse occasioni, richieder</w:t>
      </w:r>
      <w:r w:rsidR="00995285">
        <w:t>anno</w:t>
      </w:r>
      <w:r w:rsidR="00053133">
        <w:t xml:space="preserve"> un miglioramento delle qualità e quantità d</w:t>
      </w:r>
      <w:r w:rsidR="00920FC6">
        <w:t>i materiale legnoso nel suo insieme, nello specifico quello che verrà chiesto è: “</w:t>
      </w:r>
      <w:r w:rsidR="00920FC6">
        <w:rPr>
          <w:i/>
          <w:iCs/>
        </w:rPr>
        <w:t>la produzione di bioenergia dovrà provenire da un migliore uso della biomassa</w:t>
      </w:r>
      <w:r w:rsidR="00C52962">
        <w:rPr>
          <w:i/>
          <w:iCs/>
        </w:rPr>
        <w:t xml:space="preserve"> di scarto e residui di lavorazione” </w:t>
      </w:r>
      <w:r w:rsidR="00C52962">
        <w:t>andando inoltre a sostenere e suggerire “</w:t>
      </w:r>
      <w:r w:rsidR="00C52962">
        <w:rPr>
          <w:i/>
          <w:iCs/>
        </w:rPr>
        <w:t>la promozione di gestione forestale sostenibile […]  una più veloce implementazione dei criteri di sostenibilità”.</w:t>
      </w:r>
      <w:r w:rsidR="00995285">
        <w:rPr>
          <w:i/>
          <w:iCs/>
        </w:rPr>
        <w:t xml:space="preserve"> </w:t>
      </w:r>
      <w:r w:rsidR="00995285">
        <w:t>Nello specifico poi la Strategia per la biodiversità richiede” L’uso</w:t>
      </w:r>
      <w:r w:rsidR="00995285">
        <w:rPr>
          <w:i/>
          <w:iCs/>
        </w:rPr>
        <w:t xml:space="preserve"> della </w:t>
      </w:r>
      <w:r w:rsidR="00995285">
        <w:rPr>
          <w:i/>
          <w:iCs/>
          <w:u w:val="single"/>
        </w:rPr>
        <w:t>pianta intera</w:t>
      </w:r>
      <w:r w:rsidR="00995285">
        <w:rPr>
          <w:i/>
          <w:iCs/>
        </w:rPr>
        <w:t xml:space="preserve"> e di coltivazione a destinazione alimentare e di mangime per la produzione di energia, sia prodotte in Europa sia importate, dovranno essere minimizzate”. </w:t>
      </w:r>
      <w:r w:rsidR="00C52962">
        <w:t xml:space="preserve">Come poi evidenziatosi durante la discussione </w:t>
      </w:r>
      <w:r w:rsidR="004B6B4C">
        <w:t>e da alcune successive presentazioni il problema principale</w:t>
      </w:r>
      <w:r w:rsidR="00FB27F1">
        <w:t xml:space="preserve"> di questo potenziale testo di legge</w:t>
      </w:r>
      <w:r w:rsidR="004B6B4C">
        <w:t xml:space="preserve"> deriva dal termine, usato appunto in queste </w:t>
      </w:r>
      <w:r w:rsidR="00A5190F">
        <w:t xml:space="preserve">prime anteprime del testo, della minimizzazione dell’utilizzo a fini energetici della pianta intera. Questo preoccupa considerato il fatto che il termine rischi di fatto di impedire </w:t>
      </w:r>
      <w:r w:rsidR="00FB27F1">
        <w:t xml:space="preserve">l’utilizzo di piante intere, sotto misura e/o eventualmente provenienti da diradamenti, comunque non utilizzabili dalle segherie e quindi normalmente utilizzate a fini energetici. </w:t>
      </w:r>
      <w:r w:rsidR="00FB27F1">
        <w:t xml:space="preserve">Dan </w:t>
      </w:r>
      <w:proofErr w:type="spellStart"/>
      <w:r w:rsidR="00FB27F1">
        <w:t>Burgar</w:t>
      </w:r>
      <w:proofErr w:type="spellEnd"/>
      <w:r w:rsidR="00FB27F1">
        <w:t xml:space="preserve"> </w:t>
      </w:r>
      <w:proofErr w:type="spellStart"/>
      <w:r w:rsidR="00FB27F1">
        <w:t>Kuželički</w:t>
      </w:r>
      <w:proofErr w:type="spellEnd"/>
      <w:r w:rsidR="00FB27F1">
        <w:t xml:space="preserve">, del </w:t>
      </w:r>
      <w:r w:rsidR="00FB27F1">
        <w:t xml:space="preserve">DG </w:t>
      </w:r>
      <w:r w:rsidR="00FB27F1">
        <w:t xml:space="preserve">Agricoltura e Sviluppo Rurale dell’Unione Europea, intervenuto durante il webinar, risponde a queste perplessità di </w:t>
      </w:r>
      <w:proofErr w:type="spellStart"/>
      <w:r w:rsidR="00FB27F1">
        <w:t>Bioenergy</w:t>
      </w:r>
      <w:proofErr w:type="spellEnd"/>
      <w:r w:rsidR="00FB27F1">
        <w:t xml:space="preserve"> Europe e dei partecipanti al webinar evidenziando come il testo non sia definitivo. </w:t>
      </w:r>
    </w:p>
    <w:p w14:paraId="28ECE552" w14:textId="13DA5A58" w:rsidR="00E23257" w:rsidRDefault="00FB27F1" w:rsidP="00E23257">
      <w:r>
        <w:t xml:space="preserve">Lo stesso </w:t>
      </w:r>
      <w:proofErr w:type="spellStart"/>
      <w:r>
        <w:t>Burgar</w:t>
      </w:r>
      <w:proofErr w:type="spellEnd"/>
      <w:r>
        <w:t xml:space="preserve"> </w:t>
      </w:r>
      <w:proofErr w:type="spellStart"/>
      <w:r>
        <w:t>Kuželički</w:t>
      </w:r>
      <w:proofErr w:type="spellEnd"/>
      <w:r>
        <w:t xml:space="preserve"> ha poi continuato riportando come l’Europa abbia intenzione, tramite la </w:t>
      </w:r>
      <w:r w:rsidR="00EF5F10">
        <w:t>PAC, di</w:t>
      </w:r>
      <w:r>
        <w:t xml:space="preserve"> fornire sussidi per il ripristino delle aree boschive soggette ad eventi estremi. </w:t>
      </w:r>
    </w:p>
    <w:p w14:paraId="2FE3DFBF" w14:textId="2604475C" w:rsidR="0041744A" w:rsidRDefault="00EF5F10" w:rsidP="00E23257">
      <w:r>
        <w:t>Per quanto riguarda la parte relativa al c</w:t>
      </w:r>
      <w:r w:rsidR="00E23257">
        <w:t xml:space="preserve">onsumo e variazioni nella fornitura, sono intervenuti principali </w:t>
      </w:r>
      <w:r>
        <w:t xml:space="preserve">attori del settore. Partendo da </w:t>
      </w:r>
      <w:proofErr w:type="spellStart"/>
      <w:r>
        <w:t>Bioenergy</w:t>
      </w:r>
      <w:proofErr w:type="spellEnd"/>
      <w:r>
        <w:t xml:space="preserve"> stessa che ha mostrato il progetto di mappare e aggiornare tutti gli impianti che si riforniscono di biomassa a livello europeo. Questo documento sarebbe poi messo a disposizione di tutti gli associati. </w:t>
      </w:r>
      <w:r w:rsidR="00345DA6">
        <w:t>Inoltre sono stati evidenziati come, in seguito all’inverno mite del 2019</w:t>
      </w:r>
      <w:r w:rsidR="00A3324A">
        <w:t xml:space="preserve">, al </w:t>
      </w:r>
      <w:proofErr w:type="spellStart"/>
      <w:r w:rsidR="00A3324A">
        <w:t>Covid</w:t>
      </w:r>
      <w:proofErr w:type="spellEnd"/>
      <w:r w:rsidR="00A3324A">
        <w:t xml:space="preserve">, ad un diffuso rallentamento della domanda di legname </w:t>
      </w:r>
      <w:r w:rsidR="0041744A">
        <w:t>e</w:t>
      </w:r>
      <w:r w:rsidR="00A3324A">
        <w:t>, nel caso italiano, a Vaia nei prossimi mesi</w:t>
      </w:r>
      <w:r w:rsidR="0041744A">
        <w:t xml:space="preserve"> ci si aspetta una sovrabbondanza di materiale in tutta l’Europa che come confermato da Luca </w:t>
      </w:r>
      <w:proofErr w:type="spellStart"/>
      <w:r w:rsidR="0041744A">
        <w:t>Corello</w:t>
      </w:r>
      <w:proofErr w:type="spellEnd"/>
      <w:r w:rsidR="0041744A">
        <w:t xml:space="preserve"> di DUFERCO Biomasse avrà ed in parte ha già avuto un impatto sulle importazioni di legname a fine energetici. </w:t>
      </w:r>
    </w:p>
    <w:p w14:paraId="5B1D60CF" w14:textId="77777777" w:rsidR="00F23939" w:rsidRDefault="0041744A" w:rsidP="00F23939">
      <w:r>
        <w:t xml:space="preserve">In quelli che si delineano essere come tempi difficili per il settore, il consiglio che il gruppo di lavoro </w:t>
      </w:r>
      <w:r w:rsidR="00F23939">
        <w:t>ha identificato una serie di possibili strategie:</w:t>
      </w:r>
    </w:p>
    <w:p w14:paraId="7AC3DACD" w14:textId="50C2B853" w:rsidR="00E23257" w:rsidRDefault="00F23939" w:rsidP="00F23939">
      <w:pPr>
        <w:pStyle w:val="Paragrafoelenco"/>
        <w:numPr>
          <w:ilvl w:val="0"/>
          <w:numId w:val="2"/>
        </w:numPr>
      </w:pPr>
      <w:r>
        <w:t>Flessibilità nella produzione</w:t>
      </w:r>
    </w:p>
    <w:p w14:paraId="59261E2B" w14:textId="34FA0A54" w:rsidR="00F23939" w:rsidRDefault="00F23939" w:rsidP="00F23939">
      <w:pPr>
        <w:pStyle w:val="Paragrafoelenco"/>
        <w:numPr>
          <w:ilvl w:val="0"/>
          <w:numId w:val="2"/>
        </w:numPr>
      </w:pPr>
      <w:r>
        <w:t>Qualità dell’</w:t>
      </w:r>
      <w:proofErr w:type="spellStart"/>
      <w:r>
        <w:t>approvigionamento</w:t>
      </w:r>
      <w:proofErr w:type="spellEnd"/>
    </w:p>
    <w:p w14:paraId="07752AA8" w14:textId="776AF787" w:rsidR="00F23939" w:rsidRDefault="00F23939" w:rsidP="0041744A">
      <w:pPr>
        <w:pStyle w:val="Paragrafoelenco"/>
        <w:numPr>
          <w:ilvl w:val="0"/>
          <w:numId w:val="2"/>
        </w:numPr>
      </w:pPr>
      <w:r>
        <w:t>Variare il prezzo in funzione del mercato e tenere le forniture differenziate (breve, media e lunga durata)</w:t>
      </w:r>
    </w:p>
    <w:p w14:paraId="5DA6ED07" w14:textId="78F6F166" w:rsidR="00F23939" w:rsidRDefault="00F23939" w:rsidP="00F23939"/>
    <w:p w14:paraId="3497BC08" w14:textId="3C1560FD" w:rsidR="00F23939" w:rsidRDefault="00F23939" w:rsidP="00F23939"/>
    <w:p w14:paraId="1B369AD6" w14:textId="18DEBDD0" w:rsidR="00F23939" w:rsidRDefault="00F23939" w:rsidP="00F23939"/>
    <w:p w14:paraId="170E218A" w14:textId="5712D188" w:rsidR="00F23939" w:rsidRPr="00F23939" w:rsidRDefault="00F23939" w:rsidP="00F23939">
      <w:pPr>
        <w:jc w:val="right"/>
      </w:pPr>
      <w:r>
        <w:t>A.A.</w:t>
      </w:r>
    </w:p>
    <w:sectPr w:rsidR="00F23939" w:rsidRPr="00F23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6E3A"/>
    <w:multiLevelType w:val="hybridMultilevel"/>
    <w:tmpl w:val="4B880B7A"/>
    <w:lvl w:ilvl="0" w:tplc="732E0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10E22"/>
    <w:multiLevelType w:val="hybridMultilevel"/>
    <w:tmpl w:val="6B5E541A"/>
    <w:lvl w:ilvl="0" w:tplc="FF6A3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66"/>
    <w:rsid w:val="00053133"/>
    <w:rsid w:val="0013497D"/>
    <w:rsid w:val="00230AC2"/>
    <w:rsid w:val="00345DA6"/>
    <w:rsid w:val="0041744A"/>
    <w:rsid w:val="004B6B4C"/>
    <w:rsid w:val="00920FC6"/>
    <w:rsid w:val="0094535A"/>
    <w:rsid w:val="00995285"/>
    <w:rsid w:val="00A13B21"/>
    <w:rsid w:val="00A3324A"/>
    <w:rsid w:val="00A5190F"/>
    <w:rsid w:val="00C52962"/>
    <w:rsid w:val="00C53436"/>
    <w:rsid w:val="00E23257"/>
    <w:rsid w:val="00EF5F10"/>
    <w:rsid w:val="00F21066"/>
    <w:rsid w:val="00F23939"/>
    <w:rsid w:val="00FB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5C30"/>
  <w15:chartTrackingRefBased/>
  <w15:docId w15:val="{EBDA74A0-D34E-4165-BD00-D6A316D6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Argnani</dc:creator>
  <cp:keywords/>
  <dc:description/>
  <cp:lastModifiedBy>Andrea Argnani</cp:lastModifiedBy>
  <cp:revision>1</cp:revision>
  <dcterms:created xsi:type="dcterms:W3CDTF">2020-10-06T07:27:00Z</dcterms:created>
  <dcterms:modified xsi:type="dcterms:W3CDTF">2020-10-06T14:33:00Z</dcterms:modified>
</cp:coreProperties>
</file>